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13" w:rsidRPr="00C16013" w:rsidRDefault="00C16013" w:rsidP="00C45A1E">
      <w:pPr>
        <w:jc w:val="center"/>
        <w:rPr>
          <w:b/>
          <w:sz w:val="16"/>
          <w:szCs w:val="16"/>
        </w:rPr>
      </w:pPr>
    </w:p>
    <w:p w:rsidR="00C45A1E" w:rsidRPr="00C16013" w:rsidRDefault="00F45A69" w:rsidP="00C45A1E">
      <w:pPr>
        <w:jc w:val="center"/>
        <w:rPr>
          <w:b/>
          <w:sz w:val="44"/>
          <w:szCs w:val="44"/>
        </w:rPr>
      </w:pPr>
      <w:r w:rsidRPr="00C16013">
        <w:rPr>
          <w:b/>
          <w:sz w:val="44"/>
          <w:szCs w:val="44"/>
        </w:rPr>
        <w:t>ERCOT is not performing Reliability Adequacy studies.</w:t>
      </w:r>
    </w:p>
    <w:p w:rsidR="00F45A69" w:rsidRPr="00C16013" w:rsidRDefault="00887082" w:rsidP="00C45A1E">
      <w:pPr>
        <w:jc w:val="center"/>
        <w:rPr>
          <w:b/>
          <w:sz w:val="28"/>
          <w:szCs w:val="28"/>
        </w:rPr>
      </w:pPr>
      <w:r w:rsidRPr="00C16013">
        <w:rPr>
          <w:b/>
          <w:sz w:val="28"/>
          <w:szCs w:val="28"/>
        </w:rPr>
        <w:t xml:space="preserve">IEEE </w:t>
      </w:r>
      <w:r w:rsidR="00C45A1E" w:rsidRPr="00C16013">
        <w:rPr>
          <w:b/>
          <w:sz w:val="28"/>
          <w:szCs w:val="28"/>
        </w:rPr>
        <w:t xml:space="preserve">Power </w:t>
      </w:r>
      <w:r w:rsidR="00F45A69" w:rsidRPr="00C16013">
        <w:rPr>
          <w:b/>
          <w:sz w:val="28"/>
          <w:szCs w:val="28"/>
        </w:rPr>
        <w:t>&amp;</w:t>
      </w:r>
      <w:r w:rsidR="00C45A1E" w:rsidRPr="00C16013">
        <w:rPr>
          <w:b/>
          <w:sz w:val="28"/>
          <w:szCs w:val="28"/>
        </w:rPr>
        <w:t xml:space="preserve"> Energy</w:t>
      </w:r>
      <w:r w:rsidR="00F45A69" w:rsidRPr="00C16013">
        <w:rPr>
          <w:b/>
          <w:sz w:val="28"/>
          <w:szCs w:val="28"/>
        </w:rPr>
        <w:t xml:space="preserve"> Magazine July/August 2022.</w:t>
      </w:r>
    </w:p>
    <w:p w:rsidR="00C16013" w:rsidRPr="00C16013" w:rsidRDefault="00C16013" w:rsidP="00C45A1E">
      <w:pPr>
        <w:jc w:val="center"/>
        <w:rPr>
          <w:b/>
          <w:sz w:val="28"/>
          <w:szCs w:val="28"/>
        </w:rPr>
      </w:pPr>
      <w:r w:rsidRPr="00C16013">
        <w:rPr>
          <w:b/>
          <w:sz w:val="28"/>
          <w:szCs w:val="28"/>
        </w:rPr>
        <w:t xml:space="preserve">Eugene G Preston </w:t>
      </w:r>
      <w:hyperlink r:id="rId6" w:history="1">
        <w:r w:rsidRPr="00C16013">
          <w:rPr>
            <w:rStyle w:val="Hyperlink"/>
            <w:b/>
            <w:sz w:val="28"/>
            <w:szCs w:val="28"/>
          </w:rPr>
          <w:t>https://egpreston.com</w:t>
        </w:r>
      </w:hyperlink>
      <w:r w:rsidRPr="00C16013">
        <w:rPr>
          <w:b/>
          <w:sz w:val="28"/>
          <w:szCs w:val="28"/>
        </w:rPr>
        <w:t xml:space="preserve">  g.preston@ieee.org</w:t>
      </w:r>
    </w:p>
    <w:p w:rsidR="000F2789" w:rsidRDefault="00F45A69">
      <w:r>
        <w:rPr>
          <w:noProof/>
        </w:rPr>
        <w:drawing>
          <wp:inline distT="0" distB="0" distL="0" distR="0" wp14:anchorId="1D4DC5B7" wp14:editId="4BA6C2F0">
            <wp:extent cx="9169405" cy="484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169405" cy="4848225"/>
                    </a:xfrm>
                    <a:prstGeom prst="rect">
                      <a:avLst/>
                    </a:prstGeom>
                  </pic:spPr>
                </pic:pic>
              </a:graphicData>
            </a:graphic>
          </wp:inline>
        </w:drawing>
      </w:r>
    </w:p>
    <w:p w:rsidR="008014E4" w:rsidRDefault="008014E4"/>
    <w:p w:rsidR="008014E4" w:rsidRDefault="008014E4"/>
    <w:p w:rsidR="00A176EB" w:rsidRDefault="00B871B4" w:rsidP="008014E4">
      <w:pPr>
        <w:rPr>
          <w:b/>
          <w:sz w:val="36"/>
          <w:szCs w:val="36"/>
        </w:rPr>
      </w:pPr>
      <w:hyperlink r:id="rId8" w:history="1">
        <w:r w:rsidR="00A176EB" w:rsidRPr="00B831D1">
          <w:rPr>
            <w:rStyle w:val="Hyperlink"/>
            <w:b/>
            <w:sz w:val="36"/>
            <w:szCs w:val="36"/>
          </w:rPr>
          <w:t>https://www.nerc.com/pa/RAPA/ra/Reliability%20Assessments%20DL/NERC_WRA_2021.pdf</w:t>
        </w:r>
      </w:hyperlink>
    </w:p>
    <w:p w:rsidR="00A176EB" w:rsidRDefault="00A176EB" w:rsidP="008014E4">
      <w:pPr>
        <w:rPr>
          <w:b/>
          <w:sz w:val="36"/>
          <w:szCs w:val="36"/>
        </w:rPr>
      </w:pPr>
      <w:r>
        <w:rPr>
          <w:b/>
          <w:sz w:val="36"/>
          <w:szCs w:val="36"/>
        </w:rPr>
        <w:t xml:space="preserve">     </w:t>
      </w:r>
      <w:proofErr w:type="gramStart"/>
      <w:r>
        <w:rPr>
          <w:b/>
          <w:sz w:val="36"/>
          <w:szCs w:val="36"/>
        </w:rPr>
        <w:t>shows</w:t>
      </w:r>
      <w:proofErr w:type="gramEnd"/>
      <w:r>
        <w:rPr>
          <w:b/>
          <w:sz w:val="36"/>
          <w:szCs w:val="36"/>
        </w:rPr>
        <w:t xml:space="preserve"> ERCOT has -37% reserve margin in a Uri type storm; lowest reliability </w:t>
      </w:r>
      <w:r w:rsidR="00E4450C">
        <w:rPr>
          <w:b/>
          <w:sz w:val="36"/>
          <w:szCs w:val="36"/>
        </w:rPr>
        <w:t xml:space="preserve">in </w:t>
      </w:r>
      <w:r>
        <w:rPr>
          <w:b/>
          <w:sz w:val="36"/>
          <w:szCs w:val="36"/>
        </w:rPr>
        <w:t>the US</w:t>
      </w:r>
    </w:p>
    <w:p w:rsidR="00A176EB" w:rsidRDefault="00A176EB" w:rsidP="008014E4">
      <w:pPr>
        <w:rPr>
          <w:b/>
          <w:sz w:val="36"/>
          <w:szCs w:val="36"/>
        </w:rPr>
      </w:pPr>
      <w:r>
        <w:rPr>
          <w:noProof/>
        </w:rPr>
        <w:drawing>
          <wp:inline distT="0" distB="0" distL="0" distR="0" wp14:anchorId="206F4A99" wp14:editId="1A8D29BB">
            <wp:extent cx="9143251" cy="59626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43251" cy="5962650"/>
                    </a:xfrm>
                    <a:prstGeom prst="rect">
                      <a:avLst/>
                    </a:prstGeom>
                  </pic:spPr>
                </pic:pic>
              </a:graphicData>
            </a:graphic>
          </wp:inline>
        </w:drawing>
      </w:r>
    </w:p>
    <w:p w:rsidR="008014E4" w:rsidRDefault="008014E4" w:rsidP="008014E4">
      <w:pPr>
        <w:rPr>
          <w:b/>
          <w:sz w:val="32"/>
          <w:szCs w:val="32"/>
        </w:rPr>
      </w:pPr>
    </w:p>
    <w:p w:rsidR="008014E4" w:rsidRDefault="008014E4" w:rsidP="008014E4">
      <w:pPr>
        <w:rPr>
          <w:b/>
          <w:sz w:val="40"/>
          <w:szCs w:val="40"/>
        </w:rPr>
      </w:pPr>
      <w:r>
        <w:rPr>
          <w:b/>
          <w:sz w:val="36"/>
          <w:szCs w:val="36"/>
        </w:rPr>
        <w:t xml:space="preserve">  </w:t>
      </w:r>
      <w:r w:rsidR="00DD6806">
        <w:rPr>
          <w:b/>
          <w:sz w:val="36"/>
          <w:szCs w:val="36"/>
        </w:rPr>
        <w:t xml:space="preserve">  </w:t>
      </w:r>
      <w:r w:rsidR="009E040B">
        <w:rPr>
          <w:b/>
          <w:sz w:val="36"/>
          <w:szCs w:val="36"/>
        </w:rPr>
        <w:t xml:space="preserve">    </w:t>
      </w:r>
      <w:r w:rsidRPr="00DD6806">
        <w:rPr>
          <w:b/>
          <w:sz w:val="40"/>
          <w:szCs w:val="40"/>
        </w:rPr>
        <w:t xml:space="preserve">ERCOT </w:t>
      </w:r>
      <w:r w:rsidR="00DD6806" w:rsidRPr="00DD6806">
        <w:rPr>
          <w:b/>
          <w:sz w:val="40"/>
          <w:szCs w:val="40"/>
        </w:rPr>
        <w:t>Needs These Items to i</w:t>
      </w:r>
      <w:r w:rsidR="00B96668">
        <w:rPr>
          <w:b/>
          <w:sz w:val="40"/>
          <w:szCs w:val="40"/>
        </w:rPr>
        <w:t xml:space="preserve">nsure </w:t>
      </w:r>
      <w:r w:rsidR="00DD6806" w:rsidRPr="00DD6806">
        <w:rPr>
          <w:b/>
          <w:sz w:val="40"/>
          <w:szCs w:val="40"/>
        </w:rPr>
        <w:t>Reliability and Prepare for the Future:</w:t>
      </w:r>
    </w:p>
    <w:p w:rsidR="00DD6806" w:rsidRPr="0015695D" w:rsidRDefault="00DD6806" w:rsidP="008014E4">
      <w:pPr>
        <w:rPr>
          <w:b/>
          <w:sz w:val="28"/>
          <w:szCs w:val="28"/>
        </w:rPr>
      </w:pPr>
    </w:p>
    <w:p w:rsidR="00DD6806" w:rsidRDefault="00DD6806" w:rsidP="00DD6806">
      <w:pPr>
        <w:pStyle w:val="ListParagraph"/>
        <w:numPr>
          <w:ilvl w:val="0"/>
          <w:numId w:val="1"/>
        </w:numPr>
        <w:rPr>
          <w:b/>
          <w:sz w:val="40"/>
          <w:szCs w:val="40"/>
        </w:rPr>
      </w:pPr>
      <w:r>
        <w:rPr>
          <w:b/>
          <w:sz w:val="40"/>
          <w:szCs w:val="40"/>
        </w:rPr>
        <w:t>Run Generation and Supply side studies with a wide range of power supply alternatives and perform economic, reliability, and climate change results.</w:t>
      </w:r>
    </w:p>
    <w:p w:rsidR="00DD6806" w:rsidRDefault="00DD6806" w:rsidP="00DD6806">
      <w:pPr>
        <w:pStyle w:val="ListParagraph"/>
        <w:rPr>
          <w:b/>
          <w:sz w:val="40"/>
          <w:szCs w:val="40"/>
        </w:rPr>
      </w:pPr>
    </w:p>
    <w:p w:rsidR="00DD6806" w:rsidRDefault="00DD6806" w:rsidP="00DD6806">
      <w:pPr>
        <w:pStyle w:val="ListParagraph"/>
        <w:numPr>
          <w:ilvl w:val="0"/>
          <w:numId w:val="1"/>
        </w:numPr>
        <w:rPr>
          <w:b/>
          <w:sz w:val="40"/>
          <w:szCs w:val="40"/>
        </w:rPr>
      </w:pPr>
      <w:r>
        <w:rPr>
          <w:b/>
          <w:sz w:val="40"/>
          <w:szCs w:val="40"/>
        </w:rPr>
        <w:t>To insure there is sufficient peaking and black start generation ERCOT determines how much capacity is needed and goes out for bids on this emergency generation capacity.  Costs will be uplifted and these generators will not interfere with the market until a certain stage of emergency is reached and then they will be called on.</w:t>
      </w:r>
      <w:r w:rsidR="00401031">
        <w:rPr>
          <w:b/>
          <w:sz w:val="40"/>
          <w:szCs w:val="40"/>
        </w:rPr>
        <w:t xml:space="preserve">  Customers will pay annually these costs along with other uplifted costs.</w:t>
      </w:r>
    </w:p>
    <w:p w:rsidR="00DD6806" w:rsidRPr="00DD6806" w:rsidRDefault="00DD6806" w:rsidP="00DD6806">
      <w:pPr>
        <w:pStyle w:val="ListParagraph"/>
        <w:rPr>
          <w:b/>
          <w:sz w:val="40"/>
          <w:szCs w:val="40"/>
        </w:rPr>
      </w:pPr>
    </w:p>
    <w:p w:rsidR="00DD6806" w:rsidRDefault="00DD6806" w:rsidP="00DD6806">
      <w:pPr>
        <w:pStyle w:val="ListParagraph"/>
        <w:numPr>
          <w:ilvl w:val="0"/>
          <w:numId w:val="1"/>
        </w:numPr>
        <w:rPr>
          <w:b/>
          <w:sz w:val="40"/>
          <w:szCs w:val="40"/>
        </w:rPr>
      </w:pPr>
      <w:r>
        <w:rPr>
          <w:b/>
          <w:sz w:val="40"/>
          <w:szCs w:val="40"/>
        </w:rPr>
        <w:t>The Uri type storm reliability still remains unsolved due to gas supply uncertainties.  As a part of item 2 ERCOT should go out for bids for those black start generators to also include oil burning capability and offer this as a separate one time bid item to existing gas generators.  The oil backup only needs to be large enough to keep the plant running until either the gas is restored or oil tanker trucks can deliver new oil to those sites if the real time need arises.</w:t>
      </w:r>
      <w:r w:rsidR="00B871B4">
        <w:rPr>
          <w:b/>
          <w:sz w:val="40"/>
          <w:szCs w:val="40"/>
        </w:rPr>
        <w:t xml:space="preserve"> *</w:t>
      </w:r>
    </w:p>
    <w:p w:rsidR="00B871B4" w:rsidRPr="00B871B4" w:rsidRDefault="00B871B4" w:rsidP="00B871B4">
      <w:pPr>
        <w:pStyle w:val="ListParagraph"/>
        <w:rPr>
          <w:b/>
          <w:sz w:val="40"/>
          <w:szCs w:val="40"/>
        </w:rPr>
      </w:pPr>
    </w:p>
    <w:p w:rsidR="00F45A69" w:rsidRDefault="00B871B4" w:rsidP="00B871B4">
      <w:pPr>
        <w:pStyle w:val="ListParagraph"/>
      </w:pPr>
      <w:r>
        <w:rPr>
          <w:b/>
          <w:sz w:val="40"/>
          <w:szCs w:val="40"/>
        </w:rPr>
        <w:t xml:space="preserve">* #3 is not reliable because of icy roads the </w:t>
      </w:r>
      <w:bookmarkStart w:id="0" w:name="_GoBack"/>
      <w:bookmarkEnd w:id="0"/>
      <w:r>
        <w:rPr>
          <w:b/>
          <w:sz w:val="40"/>
          <w:szCs w:val="40"/>
        </w:rPr>
        <w:t>oil trucks would have to drive on.</w:t>
      </w:r>
    </w:p>
    <w:sectPr w:rsidR="00F45A69" w:rsidSect="00F45A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285"/>
    <w:multiLevelType w:val="hybridMultilevel"/>
    <w:tmpl w:val="C26C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69"/>
    <w:rsid w:val="000F2789"/>
    <w:rsid w:val="0015695D"/>
    <w:rsid w:val="00206641"/>
    <w:rsid w:val="002911B7"/>
    <w:rsid w:val="00401031"/>
    <w:rsid w:val="004A24FB"/>
    <w:rsid w:val="008014E4"/>
    <w:rsid w:val="008313FF"/>
    <w:rsid w:val="00887082"/>
    <w:rsid w:val="009E040B"/>
    <w:rsid w:val="00A176EB"/>
    <w:rsid w:val="00B871B4"/>
    <w:rsid w:val="00B96668"/>
    <w:rsid w:val="00C16013"/>
    <w:rsid w:val="00C45A1E"/>
    <w:rsid w:val="00DD6806"/>
    <w:rsid w:val="00E4450C"/>
    <w:rsid w:val="00E95B07"/>
    <w:rsid w:val="00F4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A69"/>
    <w:rPr>
      <w:rFonts w:ascii="Tahoma" w:hAnsi="Tahoma" w:cs="Tahoma"/>
      <w:sz w:val="16"/>
      <w:szCs w:val="16"/>
    </w:rPr>
  </w:style>
  <w:style w:type="character" w:styleId="Hyperlink">
    <w:name w:val="Hyperlink"/>
    <w:basedOn w:val="DefaultParagraphFont"/>
    <w:uiPriority w:val="99"/>
    <w:unhideWhenUsed/>
    <w:rsid w:val="00A176EB"/>
    <w:rPr>
      <w:color w:val="0000FF"/>
      <w:u w:val="single"/>
    </w:rPr>
  </w:style>
  <w:style w:type="paragraph" w:styleId="ListParagraph">
    <w:name w:val="List Paragraph"/>
    <w:basedOn w:val="Normal"/>
    <w:uiPriority w:val="34"/>
    <w:qFormat/>
    <w:rsid w:val="00DD6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A69"/>
    <w:rPr>
      <w:rFonts w:ascii="Tahoma" w:hAnsi="Tahoma" w:cs="Tahoma"/>
      <w:sz w:val="16"/>
      <w:szCs w:val="16"/>
    </w:rPr>
  </w:style>
  <w:style w:type="character" w:styleId="Hyperlink">
    <w:name w:val="Hyperlink"/>
    <w:basedOn w:val="DefaultParagraphFont"/>
    <w:uiPriority w:val="99"/>
    <w:unhideWhenUsed/>
    <w:rsid w:val="00A176EB"/>
    <w:rPr>
      <w:color w:val="0000FF"/>
      <w:u w:val="single"/>
    </w:rPr>
  </w:style>
  <w:style w:type="paragraph" w:styleId="ListParagraph">
    <w:name w:val="List Paragraph"/>
    <w:basedOn w:val="Normal"/>
    <w:uiPriority w:val="34"/>
    <w:qFormat/>
    <w:rsid w:val="00DD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RAPA/ra/Reliability%20Assessments%20DL/NERC_WRA_2021.pdf"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presto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Preston</dc:creator>
  <cp:lastModifiedBy>Gene Preston</cp:lastModifiedBy>
  <cp:revision>4</cp:revision>
  <dcterms:created xsi:type="dcterms:W3CDTF">2022-07-26T23:20:00Z</dcterms:created>
  <dcterms:modified xsi:type="dcterms:W3CDTF">2022-08-02T20:04:00Z</dcterms:modified>
</cp:coreProperties>
</file>